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90" w:rsidRDefault="00E10890" w:rsidP="00234D1E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ЗНАК" style="position:absolute;margin-left:-27.55pt;margin-top:-7.8pt;width:108pt;height:115.2pt;z-index:-251658240;visibility:visible" wrapcoords="-150 0 -150 21460 21600 21460 21600 0 -150 0">
            <v:imagedata r:id="rId7" o:title="" gain="57672f" blacklevel="3932f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Информационный листок  № 28</w:t>
      </w:r>
    </w:p>
    <w:p w:rsidR="00E10890" w:rsidRDefault="00E10890" w:rsidP="00234D1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(01.10.2019 г.)</w:t>
      </w:r>
    </w:p>
    <w:p w:rsidR="00E10890" w:rsidRDefault="00E10890" w:rsidP="00234D1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Воронежская областная организация профсоюза работников народного образования и науки РФ</w:t>
      </w:r>
    </w:p>
    <w:p w:rsidR="00E10890" w:rsidRDefault="00E10890" w:rsidP="00393A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Председателям</w:t>
      </w:r>
    </w:p>
    <w:p w:rsidR="00E10890" w:rsidRDefault="00E10890" w:rsidP="00393A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рай (гор) организаций профсоюза,</w:t>
      </w:r>
    </w:p>
    <w:p w:rsidR="00E10890" w:rsidRDefault="00E10890" w:rsidP="00393A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выборных органов</w:t>
      </w:r>
    </w:p>
    <w:p w:rsidR="00E10890" w:rsidRDefault="00E10890" w:rsidP="00393A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первичных профорганизаций</w:t>
      </w:r>
    </w:p>
    <w:p w:rsidR="00E10890" w:rsidRPr="00393AA7" w:rsidRDefault="00E10890" w:rsidP="00393AA7">
      <w:pPr>
        <w:pStyle w:val="23"/>
        <w:shd w:val="clear" w:color="auto" w:fill="auto"/>
        <w:jc w:val="center"/>
        <w:rPr>
          <w:rStyle w:val="IntenseEmphasis"/>
          <w:color w:val="7030A0"/>
        </w:rPr>
      </w:pPr>
      <w:r w:rsidRPr="00393AA7">
        <w:rPr>
          <w:rStyle w:val="IntenseEmphasis"/>
          <w:color w:val="7030A0"/>
        </w:rPr>
        <w:t>ВНИМАНИЕ!</w:t>
      </w:r>
    </w:p>
    <w:p w:rsidR="00E10890" w:rsidRPr="00393AA7" w:rsidRDefault="00E10890" w:rsidP="00393AA7">
      <w:pPr>
        <w:pStyle w:val="23"/>
        <w:shd w:val="clear" w:color="auto" w:fill="auto"/>
        <w:jc w:val="center"/>
        <w:rPr>
          <w:rStyle w:val="IntenseEmphasis"/>
          <w:color w:val="7030A0"/>
        </w:rPr>
      </w:pPr>
      <w:r w:rsidRPr="00393AA7">
        <w:rPr>
          <w:rStyle w:val="IntenseEmphasis"/>
          <w:color w:val="7030A0"/>
        </w:rPr>
        <w:t>ЭЛЕКТРОННЫЕ ТРУДОВЫЕ КНИЖКИ</w:t>
      </w:r>
      <w:bookmarkStart w:id="0" w:name="_GoBack"/>
      <w:bookmarkEnd w:id="0"/>
      <w:r w:rsidRPr="00393AA7">
        <w:rPr>
          <w:rStyle w:val="IntenseEmphasis"/>
          <w:color w:val="7030A0"/>
        </w:rPr>
        <w:t>!</w:t>
      </w:r>
    </w:p>
    <w:p w:rsidR="00E10890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С 2020 года в России планируется ввести электронную трудовую книжку – новый формат </w:t>
      </w:r>
      <w:r>
        <w:rPr>
          <w:rFonts w:ascii="Times New Roman" w:hAnsi="Times New Roman" w:cs="Times New Roman"/>
          <w:sz w:val="28"/>
          <w:szCs w:val="28"/>
        </w:rPr>
        <w:t>имеющегося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документа. </w:t>
      </w:r>
    </w:p>
    <w:p w:rsidR="00E10890" w:rsidRPr="00393AA7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3AA7">
        <w:rPr>
          <w:rFonts w:ascii="Times New Roman" w:hAnsi="Times New Roman" w:cs="Times New Roman"/>
          <w:color w:val="auto"/>
          <w:sz w:val="28"/>
          <w:szCs w:val="28"/>
        </w:rPr>
        <w:t xml:space="preserve">Направляем в ваш адрес информацию, размещенную на сайте </w:t>
      </w:r>
      <w:r w:rsidRPr="00393A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Отделения Пенсионного фонда России (ОПФР) по Воронежской области.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Переход на электронные трудовые книжки</w:t>
      </w:r>
    </w:p>
    <w:p w:rsidR="00E10890" w:rsidRDefault="00E10890" w:rsidP="00393A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электронных трудовых книжек россиян должно начаться с 2020 года. </w:t>
      </w:r>
    </w:p>
    <w:p w:rsidR="00E10890" w:rsidRDefault="00E10890" w:rsidP="00393A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Для всех </w:t>
      </w:r>
      <w:r w:rsidRPr="0051370C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работающих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 граждан переход к новому формату сведений о трудовой деятельности будет осуществляться только с согласия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0C">
        <w:rPr>
          <w:rFonts w:ascii="Times New Roman" w:hAnsi="Times New Roman" w:cs="Times New Roman"/>
          <w:color w:val="C00000"/>
          <w:sz w:val="28"/>
          <w:szCs w:val="28"/>
        </w:rPr>
        <w:t>Работники в течение 2020 года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1370C">
        <w:rPr>
          <w:rFonts w:ascii="Times New Roman" w:hAnsi="Times New Roman" w:cs="Times New Roman"/>
          <w:color w:val="C00000"/>
          <w:sz w:val="28"/>
          <w:szCs w:val="28"/>
        </w:rPr>
        <w:t xml:space="preserve">могут подать заявление работодателю в произвольной форме о сохранении бумажной трудовой книжки.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работодатель наряду с электронной книжкой продолжит вносить сведения о трудовой деятельности также в бумажную версию.</w:t>
      </w:r>
    </w:p>
    <w:p w:rsidR="00E10890" w:rsidRDefault="00E10890" w:rsidP="00393A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, которые до конца 2020 года </w:t>
      </w:r>
      <w:r w:rsidRPr="0051370C">
        <w:rPr>
          <w:rFonts w:ascii="Times New Roman" w:hAnsi="Times New Roman" w:cs="Times New Roman"/>
          <w:color w:val="C00000"/>
          <w:sz w:val="28"/>
          <w:szCs w:val="28"/>
        </w:rPr>
        <w:t xml:space="preserve">не подадут заявление 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работодателю о сохранении бумажной трудовой книжки, получат ее на 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Сведения об их трудовой деятельности начиная с 2021 года будут формироваться только в цифровом формате.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сведений электронной трудовой книжки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color w:val="auto"/>
          <w:sz w:val="28"/>
          <w:szCs w:val="28"/>
        </w:rPr>
        <w:t>Электронная трудовая книжка сохраняет весь перечень сведений, которые учитываются в бумажной трудовой книжке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10890" w:rsidRPr="00345446" w:rsidRDefault="00E10890" w:rsidP="00393A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46">
        <w:rPr>
          <w:rFonts w:ascii="Times New Roman" w:hAnsi="Times New Roman" w:cs="Times New Roman"/>
          <w:sz w:val="28"/>
          <w:szCs w:val="28"/>
        </w:rPr>
        <w:t>место работы,</w:t>
      </w:r>
    </w:p>
    <w:p w:rsidR="00E10890" w:rsidRPr="00345446" w:rsidRDefault="00E10890" w:rsidP="00393A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46">
        <w:rPr>
          <w:rFonts w:ascii="Times New Roman" w:hAnsi="Times New Roman" w:cs="Times New Roman"/>
          <w:sz w:val="28"/>
          <w:szCs w:val="28"/>
        </w:rPr>
        <w:t>периоды работы,</w:t>
      </w:r>
    </w:p>
    <w:p w:rsidR="00E10890" w:rsidRPr="00345446" w:rsidRDefault="00E10890" w:rsidP="00393A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46">
        <w:rPr>
          <w:rFonts w:ascii="Times New Roman" w:hAnsi="Times New Roman" w:cs="Times New Roman"/>
          <w:sz w:val="28"/>
          <w:szCs w:val="28"/>
        </w:rPr>
        <w:t>должность (специальность, профессия),</w:t>
      </w:r>
    </w:p>
    <w:p w:rsidR="00E10890" w:rsidRPr="00345446" w:rsidRDefault="00E10890" w:rsidP="00393A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46">
        <w:rPr>
          <w:rFonts w:ascii="Times New Roman" w:hAnsi="Times New Roman" w:cs="Times New Roman"/>
          <w:sz w:val="28"/>
          <w:szCs w:val="28"/>
        </w:rPr>
        <w:t>квалификация (разряд, класс, категория, уровень квалификации),</w:t>
      </w:r>
    </w:p>
    <w:p w:rsidR="00E10890" w:rsidRPr="00345446" w:rsidRDefault="00E10890" w:rsidP="00393A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46">
        <w:rPr>
          <w:rFonts w:ascii="Times New Roman" w:hAnsi="Times New Roman" w:cs="Times New Roman"/>
          <w:sz w:val="28"/>
          <w:szCs w:val="28"/>
        </w:rPr>
        <w:t>даты приема, увольнения, перевода на другую работу,</w:t>
      </w:r>
    </w:p>
    <w:p w:rsidR="00E10890" w:rsidRPr="00345446" w:rsidRDefault="00E10890" w:rsidP="00393A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46">
        <w:rPr>
          <w:rFonts w:ascii="Times New Roman" w:hAnsi="Times New Roman" w:cs="Times New Roman"/>
          <w:sz w:val="28"/>
          <w:szCs w:val="28"/>
        </w:rPr>
        <w:t>основания прекращения трудового договора.</w:t>
      </w:r>
    </w:p>
    <w:p w:rsidR="00E10890" w:rsidRDefault="00E10890" w:rsidP="00393A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70C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Работодатели с 1 января 2020 года обязаны</w:t>
      </w:r>
      <w:r w:rsidRPr="0051370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ежемесячно представлять в Пенсионный фонд России сведения о трудовой деятельности, на основе которых будут формироваться электронные трудовые книжки.</w:t>
      </w:r>
    </w:p>
    <w:p w:rsidR="00E10890" w:rsidRPr="00345446" w:rsidRDefault="00E10890" w:rsidP="00393A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446">
        <w:rPr>
          <w:rFonts w:ascii="Times New Roman" w:hAnsi="Times New Roman" w:cs="Times New Roman"/>
          <w:sz w:val="28"/>
          <w:szCs w:val="28"/>
        </w:rPr>
        <w:t xml:space="preserve">В связи с введением электронных трудовых книжек </w:t>
      </w:r>
      <w:r w:rsidRPr="0034544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работодателям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необходимо</w:t>
      </w:r>
      <w:r w:rsidRPr="00345446">
        <w:rPr>
          <w:rFonts w:ascii="Times New Roman" w:hAnsi="Times New Roman" w:cs="Times New Roman"/>
          <w:sz w:val="28"/>
          <w:szCs w:val="28"/>
        </w:rPr>
        <w:t>:</w:t>
      </w:r>
    </w:p>
    <w:p w:rsidR="00E10890" w:rsidRPr="00393AA7" w:rsidRDefault="00E10890" w:rsidP="00393AA7">
      <w:pPr>
        <w:pStyle w:val="ListParagraph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 xml:space="preserve">письменно проинформировать работников о соответствующих изменениях в трудовом законодательстве, </w:t>
      </w:r>
    </w:p>
    <w:p w:rsidR="00E10890" w:rsidRPr="00393AA7" w:rsidRDefault="00E10890" w:rsidP="00393AA7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>письменно проинформировать работников о их праве сохранить бумажную трудовую книжку,</w:t>
      </w:r>
    </w:p>
    <w:p w:rsidR="00E10890" w:rsidRPr="00393AA7" w:rsidRDefault="00E10890" w:rsidP="00393AA7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>провести работу по внесению изменений в локальные нормат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AA7">
        <w:rPr>
          <w:rFonts w:ascii="Times New Roman" w:hAnsi="Times New Roman" w:cs="Times New Roman"/>
          <w:sz w:val="28"/>
          <w:szCs w:val="28"/>
        </w:rPr>
        <w:t xml:space="preserve">акты,  </w:t>
      </w:r>
    </w:p>
    <w:p w:rsidR="00E10890" w:rsidRPr="00393AA7" w:rsidRDefault="00E10890" w:rsidP="00393AA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>внести изменения в соглашения и коллективные договоры.</w:t>
      </w:r>
    </w:p>
    <w:p w:rsidR="00E10890" w:rsidRPr="00345446" w:rsidRDefault="00E10890" w:rsidP="00393A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44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Начиная с 1 января 2021 года</w:t>
      </w:r>
      <w:r w:rsidRPr="0034544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45446">
        <w:rPr>
          <w:rFonts w:ascii="Times New Roman" w:hAnsi="Times New Roman" w:cs="Times New Roman"/>
          <w:sz w:val="28"/>
          <w:szCs w:val="28"/>
        </w:rPr>
        <w:t>в случаях приема на работу или увольнения сведения о трудовой деятельности должны будут представляться организацией - работодателем в Пенсионный фонд не позднее рабочего дня, следующего за днем издания документа, являющегося основанием для приема на работу или увольнения</w:t>
      </w:r>
    </w:p>
    <w:p w:rsidR="00E10890" w:rsidRPr="00345446" w:rsidRDefault="00E10890" w:rsidP="00393AA7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4544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Законодательство об электронных трудовых книжках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для осуществления п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ереход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 на электронные трудовые книжки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Правительством</w:t>
      </w:r>
      <w:r w:rsidRPr="004A1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 изме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ений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законов (ТК РФ, КоАП РФ, 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федеральный закон № 27-ФЗ от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1996 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«Об индивидуальном (персонифицированном) учете в системе обязате</w:t>
      </w:r>
      <w:r>
        <w:rPr>
          <w:rFonts w:ascii="Times New Roman" w:hAnsi="Times New Roman" w:cs="Times New Roman"/>
          <w:sz w:val="28"/>
          <w:szCs w:val="28"/>
        </w:rPr>
        <w:t xml:space="preserve">льного пенсионного страхования»), которые 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 на рассмотрение Федерального собрания.</w:t>
      </w:r>
    </w:p>
    <w:p w:rsidR="00E10890" w:rsidRDefault="00E10890" w:rsidP="00393A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 </w:t>
      </w:r>
    </w:p>
    <w:p w:rsidR="00E10890" w:rsidRPr="00393AA7" w:rsidRDefault="00E10890" w:rsidP="00393AA7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>устанавливают возможность ведения информации о трудовой деятельности в электронном виде; </w:t>
      </w:r>
    </w:p>
    <w:p w:rsidR="00E10890" w:rsidRPr="00393AA7" w:rsidRDefault="00E10890" w:rsidP="00393AA7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 xml:space="preserve">вводят обязанность работодателей с 1 января 2020 года представлять в информационную систему ПФ России сведения о трудовой деятельности работников; </w:t>
      </w:r>
    </w:p>
    <w:p w:rsidR="00E10890" w:rsidRPr="00393AA7" w:rsidRDefault="00E10890" w:rsidP="00393AA7">
      <w:pPr>
        <w:pStyle w:val="ListParagraph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 xml:space="preserve">устанавливают административную ответственность для работодателя за нарушение сроков представления сведений либо представление неполных или недостоверных сведений. 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Одновременно, утверждаются формы 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для предоставления сведении о трудовой деятельности работника</w:t>
      </w:r>
      <w:r>
        <w:rPr>
          <w:rFonts w:ascii="Times New Roman" w:hAnsi="Times New Roman" w:cs="Times New Roman"/>
          <w:sz w:val="28"/>
          <w:szCs w:val="28"/>
        </w:rPr>
        <w:t xml:space="preserve"> и порядок их подачи.</w:t>
      </w:r>
    </w:p>
    <w:p w:rsidR="00E10890" w:rsidRDefault="00E10890" w:rsidP="00393AA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890" w:rsidRDefault="00E10890" w:rsidP="00393AA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750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Вопросы-ответы по электронной трудовой книжке</w:t>
      </w:r>
    </w:p>
    <w:p w:rsidR="00E10890" w:rsidRPr="004A1750" w:rsidRDefault="00E10890" w:rsidP="00393AA7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Можно ли будет сохранить бумажную трудовую книжку?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Да, можно. Для этого будет необходимо подать письменное заявление работодателю до конца 2020 года. В этом случае с 2021 года бумажную трудовую </w:t>
      </w:r>
      <w:r>
        <w:rPr>
          <w:rFonts w:ascii="Times New Roman" w:hAnsi="Times New Roman" w:cs="Times New Roman"/>
          <w:sz w:val="28"/>
          <w:szCs w:val="28"/>
        </w:rPr>
        <w:t xml:space="preserve">книжку 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продолжат вести одновременно с электронной.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b/>
          <w:bCs/>
          <w:color w:val="auto"/>
          <w:sz w:val="28"/>
          <w:szCs w:val="28"/>
        </w:rPr>
        <w:t>В каком случае нельзя будет сохранить бумажную трудовую книжку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 впервые устроится на работу с 1 января 2021 года.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>У таких работников данные о трудовой деятельности будут вестись только в электронном виде.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Периодичность подачи сведений</w:t>
      </w:r>
      <w:r w:rsidRPr="004A17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 Пенсионный фонд</w:t>
      </w:r>
      <w:r w:rsidRPr="004A1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75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работодател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4A1750">
        <w:rPr>
          <w:rFonts w:ascii="Times New Roman" w:hAnsi="Times New Roman" w:cs="Times New Roman"/>
          <w:b/>
          <w:bCs/>
          <w:color w:val="auto"/>
          <w:sz w:val="28"/>
          <w:szCs w:val="28"/>
        </w:rPr>
        <w:t>?</w:t>
      </w:r>
    </w:p>
    <w:p w:rsidR="00E10890" w:rsidRPr="00393AA7" w:rsidRDefault="00E10890" w:rsidP="00393AA7">
      <w:pPr>
        <w:pStyle w:val="ListParagraph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за отчетным;</w:t>
      </w:r>
    </w:p>
    <w:p w:rsidR="00E10890" w:rsidRPr="00393AA7" w:rsidRDefault="00E10890" w:rsidP="00393AA7">
      <w:pPr>
        <w:pStyle w:val="ListParagraph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 работодатель будет направлять сведения о трудовой деятельности сотрудников в ПФР?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color w:val="auto"/>
          <w:sz w:val="28"/>
          <w:szCs w:val="28"/>
        </w:rPr>
        <w:t>Аналогично другой отчетности в ПФР.</w:t>
      </w:r>
    </w:p>
    <w:p w:rsidR="00E10890" w:rsidRPr="0063452A" w:rsidRDefault="00E10890" w:rsidP="00393AA7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Как можно будет получить сведения из электронной трудовой </w:t>
      </w:r>
      <w:r w:rsidRPr="0063452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книжки?</w:t>
      </w:r>
    </w:p>
    <w:p w:rsidR="00E10890" w:rsidRPr="0063452A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52A">
        <w:rPr>
          <w:rFonts w:ascii="Times New Roman" w:hAnsi="Times New Roman" w:cs="Times New Roman"/>
          <w:color w:val="auto"/>
          <w:sz w:val="28"/>
          <w:szCs w:val="28"/>
        </w:rPr>
        <w:t>Сведения из электронной трудовой книжки можно будет получить через личный кабинет </w:t>
      </w:r>
      <w:hyperlink r:id="rId8" w:anchor="services-f" w:tgtFrame="_blank" w:history="1">
        <w:r w:rsidRPr="0063452A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на сайте Пенсионного фонда России</w:t>
        </w:r>
      </w:hyperlink>
      <w:r w:rsidRPr="0063452A">
        <w:rPr>
          <w:rFonts w:ascii="Times New Roman" w:hAnsi="Times New Roman" w:cs="Times New Roman"/>
          <w:color w:val="auto"/>
          <w:sz w:val="28"/>
          <w:szCs w:val="28"/>
        </w:rPr>
        <w:t> - pfrf.ru и на сайте </w:t>
      </w:r>
      <w:hyperlink r:id="rId9" w:tgtFrame="_blank" w:history="1">
        <w:r w:rsidRPr="0063452A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Портала государственных услуг</w:t>
        </w:r>
      </w:hyperlink>
      <w:r w:rsidRPr="0063452A">
        <w:rPr>
          <w:rFonts w:ascii="Times New Roman" w:hAnsi="Times New Roman" w:cs="Times New Roman"/>
          <w:color w:val="auto"/>
          <w:sz w:val="28"/>
          <w:szCs w:val="28"/>
        </w:rPr>
        <w:t> - gosuslugi.ru.</w:t>
      </w:r>
    </w:p>
    <w:p w:rsidR="00E10890" w:rsidRPr="0063452A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52A">
        <w:rPr>
          <w:rFonts w:ascii="Times New Roman" w:hAnsi="Times New Roman" w:cs="Times New Roman"/>
          <w:color w:val="auto"/>
          <w:sz w:val="28"/>
          <w:szCs w:val="28"/>
        </w:rPr>
        <w:t>Информацию из электронной трудовой книжки можно будет получить также в бумажном виде, подав заявку:</w:t>
      </w:r>
    </w:p>
    <w:p w:rsidR="00E10890" w:rsidRPr="0063452A" w:rsidRDefault="00E10890" w:rsidP="00393A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2A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3452A">
        <w:rPr>
          <w:rFonts w:ascii="Times New Roman" w:hAnsi="Times New Roman" w:cs="Times New Roman"/>
          <w:sz w:val="28"/>
          <w:szCs w:val="28"/>
        </w:rPr>
        <w:t xml:space="preserve"> (по последнему месту работы);</w:t>
      </w:r>
    </w:p>
    <w:p w:rsidR="00E10890" w:rsidRPr="0063452A" w:rsidRDefault="00E10890" w:rsidP="00393A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2A">
        <w:rPr>
          <w:rFonts w:ascii="Times New Roman" w:hAnsi="Times New Roman" w:cs="Times New Roman"/>
          <w:sz w:val="28"/>
          <w:szCs w:val="28"/>
        </w:rPr>
        <w:t>в территориальн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452A">
        <w:rPr>
          <w:rFonts w:ascii="Times New Roman" w:hAnsi="Times New Roman" w:cs="Times New Roman"/>
          <w:sz w:val="28"/>
          <w:szCs w:val="28"/>
        </w:rPr>
        <w:t xml:space="preserve"> орган Пенсионного фонда России;</w:t>
      </w:r>
    </w:p>
    <w:p w:rsidR="00E10890" w:rsidRPr="0063452A" w:rsidRDefault="00E10890" w:rsidP="00393A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2A">
        <w:rPr>
          <w:rFonts w:ascii="Times New Roman" w:hAnsi="Times New Roman" w:cs="Times New Roman"/>
          <w:sz w:val="28"/>
          <w:szCs w:val="28"/>
        </w:rPr>
        <w:t>в 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452A">
        <w:rPr>
          <w:rFonts w:ascii="Times New Roman" w:hAnsi="Times New Roman" w:cs="Times New Roman"/>
          <w:sz w:val="28"/>
          <w:szCs w:val="28"/>
        </w:rPr>
        <w:t xml:space="preserve"> центр (МФЦ).</w:t>
      </w:r>
    </w:p>
    <w:p w:rsidR="00E10890" w:rsidRPr="0051370C" w:rsidRDefault="00E10890" w:rsidP="00393AA7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370C">
        <w:rPr>
          <w:rFonts w:ascii="Times New Roman" w:hAnsi="Times New Roman" w:cs="Times New Roman"/>
          <w:b/>
          <w:bCs/>
          <w:color w:val="auto"/>
          <w:sz w:val="28"/>
          <w:szCs w:val="28"/>
        </w:rPr>
        <w:t>В отличие от бумажной версии, какая еще информация будет содержаться в электронной трудовой книжке?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color w:val="auto"/>
          <w:sz w:val="28"/>
          <w:szCs w:val="28"/>
        </w:rPr>
        <w:t>По составу данных обе книжки почти идентичны.</w:t>
      </w:r>
    </w:p>
    <w:p w:rsidR="00E10890" w:rsidRPr="0051370C" w:rsidRDefault="00E10890" w:rsidP="00393AA7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370C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 можно будет предъявлять электронную трудовую книжку при устройстве на работу?</w:t>
      </w:r>
    </w:p>
    <w:p w:rsidR="00E10890" w:rsidRDefault="00E10890" w:rsidP="00393A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представляется работодателю либо в распечатанном виде, либо в электронной форме с цифровой подписью. 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color w:val="auto"/>
          <w:sz w:val="28"/>
          <w:szCs w:val="28"/>
        </w:rPr>
        <w:t>И в том и в другом случае работодатель переносит данные в свою систему кадрового учета.</w:t>
      </w:r>
    </w:p>
    <w:p w:rsidR="00E10890" w:rsidRPr="0051370C" w:rsidRDefault="00E10890" w:rsidP="00393AA7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370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увольнении информация о трудовой деятельности будет фиксироваться только в электронном виде?</w:t>
      </w:r>
    </w:p>
    <w:p w:rsidR="00E10890" w:rsidRDefault="00E10890" w:rsidP="00393A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Нет, при увольнении работодатель будет обязан выдать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4A1750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 трудовой деятельности либо на бумаге, либо в электронном виде (если у работодателя есть такая возможность). </w:t>
      </w:r>
    </w:p>
    <w:p w:rsidR="00E10890" w:rsidRPr="004A1750" w:rsidRDefault="00E10890" w:rsidP="00393AA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750">
        <w:rPr>
          <w:rFonts w:ascii="Times New Roman" w:hAnsi="Times New Roman" w:cs="Times New Roman"/>
          <w:color w:val="auto"/>
          <w:sz w:val="28"/>
          <w:szCs w:val="28"/>
        </w:rPr>
        <w:t>В случае сохранения бумажной трудовой книжки, данные будут фиксироваться в ней.</w:t>
      </w:r>
    </w:p>
    <w:p w:rsidR="00E10890" w:rsidRDefault="00E10890" w:rsidP="00393AA7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0890" w:rsidRPr="001B0C75" w:rsidRDefault="00E10890" w:rsidP="00E269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0C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коллеги,</w:t>
      </w:r>
    </w:p>
    <w:p w:rsidR="00E10890" w:rsidRPr="001B0C75" w:rsidRDefault="00E10890" w:rsidP="00E26988">
      <w:pPr>
        <w:ind w:left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0C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просим довести эту информацию </w:t>
      </w:r>
    </w:p>
    <w:p w:rsidR="00E10890" w:rsidRPr="001B0C75" w:rsidRDefault="00E10890" w:rsidP="00E26988">
      <w:pPr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C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членов первичных профсоюзных организаций.</w:t>
      </w:r>
    </w:p>
    <w:p w:rsidR="00E10890" w:rsidRPr="001B0C75" w:rsidRDefault="00E10890" w:rsidP="00E26988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E10890" w:rsidRPr="001B0C75" w:rsidRDefault="00E10890" w:rsidP="00E2698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B0C75">
        <w:rPr>
          <w:rFonts w:ascii="Times New Roman" w:hAnsi="Times New Roman" w:cs="Times New Roman"/>
          <w:sz w:val="28"/>
          <w:szCs w:val="28"/>
        </w:rPr>
        <w:t>Воронежская областная организация</w:t>
      </w:r>
    </w:p>
    <w:p w:rsidR="00E10890" w:rsidRPr="001B0C75" w:rsidRDefault="00E10890" w:rsidP="00E2698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B0C75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</w:t>
      </w:r>
    </w:p>
    <w:p w:rsidR="00E10890" w:rsidRPr="00E26988" w:rsidRDefault="00E10890" w:rsidP="00E26988">
      <w:pPr>
        <w:pStyle w:val="23"/>
        <w:shd w:val="clear" w:color="auto" w:fill="auto"/>
        <w:spacing w:after="704" w:line="276" w:lineRule="auto"/>
        <w:rPr>
          <w:rFonts w:cs="Arial Unicode MS"/>
        </w:rPr>
      </w:pPr>
    </w:p>
    <w:sectPr w:rsidR="00E10890" w:rsidRPr="00E26988" w:rsidSect="00393AA7">
      <w:headerReference w:type="default" r:id="rId10"/>
      <w:pgSz w:w="11900" w:h="16840"/>
      <w:pgMar w:top="1392" w:right="517" w:bottom="1090" w:left="200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90" w:rsidRDefault="00E10890">
      <w:r>
        <w:separator/>
      </w:r>
    </w:p>
  </w:endnote>
  <w:endnote w:type="continuationSeparator" w:id="0">
    <w:p w:rsidR="00E10890" w:rsidRDefault="00E1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90" w:rsidRDefault="00E10890"/>
  </w:footnote>
  <w:footnote w:type="continuationSeparator" w:id="0">
    <w:p w:rsidR="00E10890" w:rsidRDefault="00E108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90" w:rsidRDefault="00E1089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10890" w:rsidRDefault="00E108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8D4"/>
    <w:multiLevelType w:val="hybridMultilevel"/>
    <w:tmpl w:val="FEEAF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E658AD"/>
    <w:multiLevelType w:val="hybridMultilevel"/>
    <w:tmpl w:val="6E867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002E4B"/>
    <w:multiLevelType w:val="hybridMultilevel"/>
    <w:tmpl w:val="39A87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086342"/>
    <w:multiLevelType w:val="hybridMultilevel"/>
    <w:tmpl w:val="40C8C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3B1957"/>
    <w:multiLevelType w:val="hybridMultilevel"/>
    <w:tmpl w:val="B060F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9912BB"/>
    <w:multiLevelType w:val="hybridMultilevel"/>
    <w:tmpl w:val="8FFE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CF2675"/>
    <w:multiLevelType w:val="hybridMultilevel"/>
    <w:tmpl w:val="2064E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9C5989"/>
    <w:multiLevelType w:val="hybridMultilevel"/>
    <w:tmpl w:val="44B41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93773E"/>
    <w:multiLevelType w:val="hybridMultilevel"/>
    <w:tmpl w:val="AEEE4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E1F750D"/>
    <w:multiLevelType w:val="hybridMultilevel"/>
    <w:tmpl w:val="693C7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67964AC"/>
    <w:multiLevelType w:val="hybridMultilevel"/>
    <w:tmpl w:val="D1B23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94593D"/>
    <w:multiLevelType w:val="hybridMultilevel"/>
    <w:tmpl w:val="A6B02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0D3"/>
    <w:rsid w:val="001B0C75"/>
    <w:rsid w:val="00212D78"/>
    <w:rsid w:val="00234D1E"/>
    <w:rsid w:val="00345446"/>
    <w:rsid w:val="00393AA7"/>
    <w:rsid w:val="004539CF"/>
    <w:rsid w:val="004A1750"/>
    <w:rsid w:val="0051370C"/>
    <w:rsid w:val="0063452A"/>
    <w:rsid w:val="00665E9D"/>
    <w:rsid w:val="00852452"/>
    <w:rsid w:val="00CE6090"/>
    <w:rsid w:val="00D820D3"/>
    <w:rsid w:val="00D928D1"/>
    <w:rsid w:val="00E10890"/>
    <w:rsid w:val="00E2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28D1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928D1"/>
    <w:rPr>
      <w:rFonts w:ascii="Times New Roman" w:hAnsi="Times New Roman" w:cs="Times New Roman"/>
      <w:b/>
      <w:bCs/>
      <w:spacing w:val="-10"/>
      <w:u w:val="none"/>
    </w:rPr>
  </w:style>
  <w:style w:type="character" w:customStyle="1" w:styleId="33pt">
    <w:name w:val="Основной текст (3) + Интервал 3 pt"/>
    <w:basedOn w:val="3"/>
    <w:uiPriority w:val="99"/>
    <w:rsid w:val="00D928D1"/>
    <w:rPr>
      <w:color w:val="000000"/>
      <w:spacing w:val="70"/>
      <w:w w:val="100"/>
      <w:position w:val="0"/>
      <w:sz w:val="24"/>
      <w:szCs w:val="24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928D1"/>
    <w:rPr>
      <w:rFonts w:ascii="Times New Roman" w:hAnsi="Times New Roman" w:cs="Times New Roman"/>
      <w:i/>
      <w:iCs/>
      <w:spacing w:val="-20"/>
      <w:sz w:val="36"/>
      <w:szCs w:val="3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928D1"/>
    <w:rPr>
      <w:rFonts w:ascii="Times New Roman" w:hAnsi="Times New Roman" w:cs="Times New Roman"/>
      <w:b/>
      <w:bCs/>
      <w:i/>
      <w:iCs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928D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D928D1"/>
    <w:rPr>
      <w:rFonts w:ascii="Times New Roman" w:hAnsi="Times New Roman" w:cs="Times New Roman"/>
      <w:b/>
      <w:bCs/>
      <w:spacing w:val="-10"/>
      <w:u w:val="none"/>
    </w:rPr>
  </w:style>
  <w:style w:type="character" w:customStyle="1" w:styleId="21">
    <w:name w:val="Заголовок №2 + Курсив"/>
    <w:aliases w:val="Интервал 0 pt"/>
    <w:basedOn w:val="2"/>
    <w:uiPriority w:val="99"/>
    <w:rsid w:val="00D928D1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pt">
    <w:name w:val="Заголовок №2 + Интервал 3 pt"/>
    <w:basedOn w:val="2"/>
    <w:uiPriority w:val="99"/>
    <w:rsid w:val="00D928D1"/>
    <w:rPr>
      <w:color w:val="000000"/>
      <w:spacing w:val="70"/>
      <w:w w:val="100"/>
      <w:position w:val="0"/>
      <w:sz w:val="24"/>
      <w:szCs w:val="24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D928D1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928D1"/>
    <w:rPr>
      <w:rFonts w:ascii="Times New Roman" w:hAnsi="Times New Roman" w:cs="Times New Roman"/>
      <w:sz w:val="20"/>
      <w:szCs w:val="20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D928D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pacing w:val="-10"/>
    </w:rPr>
  </w:style>
  <w:style w:type="paragraph" w:customStyle="1" w:styleId="10">
    <w:name w:val="Заголовок №1"/>
    <w:basedOn w:val="Normal"/>
    <w:link w:val="1"/>
    <w:uiPriority w:val="99"/>
    <w:rsid w:val="00D928D1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i/>
      <w:iCs/>
      <w:spacing w:val="-20"/>
      <w:sz w:val="36"/>
      <w:szCs w:val="36"/>
    </w:rPr>
  </w:style>
  <w:style w:type="paragraph" w:customStyle="1" w:styleId="40">
    <w:name w:val="Основной текст (4)"/>
    <w:basedOn w:val="Normal"/>
    <w:link w:val="4"/>
    <w:uiPriority w:val="99"/>
    <w:rsid w:val="00D928D1"/>
    <w:pPr>
      <w:shd w:val="clear" w:color="auto" w:fill="FFFFFF"/>
      <w:spacing w:before="60" w:after="180" w:line="317" w:lineRule="exact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Normal"/>
    <w:link w:val="5"/>
    <w:uiPriority w:val="99"/>
    <w:rsid w:val="00D928D1"/>
    <w:pPr>
      <w:shd w:val="clear" w:color="auto" w:fill="FFFFFF"/>
      <w:spacing w:before="180" w:line="269" w:lineRule="exac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Normal"/>
    <w:link w:val="2"/>
    <w:uiPriority w:val="99"/>
    <w:rsid w:val="00D928D1"/>
    <w:pPr>
      <w:shd w:val="clear" w:color="auto" w:fill="FFFFFF"/>
      <w:spacing w:before="90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-10"/>
    </w:rPr>
  </w:style>
  <w:style w:type="paragraph" w:customStyle="1" w:styleId="23">
    <w:name w:val="Основной текст (2)"/>
    <w:basedOn w:val="Normal"/>
    <w:link w:val="22"/>
    <w:uiPriority w:val="99"/>
    <w:rsid w:val="00D928D1"/>
    <w:pPr>
      <w:shd w:val="clear" w:color="auto" w:fill="FFFFFF"/>
      <w:spacing w:line="370" w:lineRule="exact"/>
      <w:ind w:firstLine="7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D928D1"/>
    <w:pPr>
      <w:shd w:val="clear" w:color="auto" w:fill="FFFFFF"/>
      <w:spacing w:before="600" w:line="226" w:lineRule="exact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93AA7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99"/>
    <w:qFormat/>
    <w:rsid w:val="00393AA7"/>
    <w:rPr>
      <w:b/>
      <w:bCs/>
      <w:i/>
      <w:iCs/>
      <w:color w:val="auto"/>
    </w:rPr>
  </w:style>
  <w:style w:type="paragraph" w:styleId="Header">
    <w:name w:val="header"/>
    <w:basedOn w:val="Normal"/>
    <w:link w:val="HeaderChar"/>
    <w:uiPriority w:val="99"/>
    <w:rsid w:val="00393A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AA7"/>
    <w:rPr>
      <w:color w:val="000000"/>
    </w:rPr>
  </w:style>
  <w:style w:type="paragraph" w:styleId="Footer">
    <w:name w:val="footer"/>
    <w:basedOn w:val="Normal"/>
    <w:link w:val="FooterChar"/>
    <w:uiPriority w:val="99"/>
    <w:rsid w:val="00393A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AA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934</Words>
  <Characters>5328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3</cp:revision>
  <cp:lastPrinted>2019-06-10T08:17:00Z</cp:lastPrinted>
  <dcterms:created xsi:type="dcterms:W3CDTF">2019-10-01T08:42:00Z</dcterms:created>
  <dcterms:modified xsi:type="dcterms:W3CDTF">2019-10-02T06:37:00Z</dcterms:modified>
</cp:coreProperties>
</file>